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43" w:rsidRPr="007F0FBC" w:rsidRDefault="00B118A2" w:rsidP="00643B43">
      <w:pPr>
        <w:ind w:right="-313"/>
        <w:jc w:val="both"/>
        <w:rPr>
          <w:b/>
          <w:sz w:val="28"/>
          <w:szCs w:val="28"/>
        </w:rPr>
      </w:pPr>
      <w:r>
        <w:rPr>
          <w:b/>
          <w:sz w:val="28"/>
          <w:szCs w:val="28"/>
        </w:rPr>
        <w:t xml:space="preserve">HỘI ĐỒNG NHÂN DÂN     </w:t>
      </w:r>
      <w:r w:rsidR="00643B43" w:rsidRPr="007F0FBC">
        <w:rPr>
          <w:b/>
          <w:sz w:val="28"/>
          <w:szCs w:val="28"/>
        </w:rPr>
        <w:t xml:space="preserve"> CỘNG HOÀ XÃ HỘI CHỦ NGHĨA VIỆT NAM</w:t>
      </w:r>
    </w:p>
    <w:p w:rsidR="00643B43" w:rsidRPr="007F0FBC" w:rsidRDefault="00643B43" w:rsidP="00643B43">
      <w:pPr>
        <w:jc w:val="both"/>
        <w:rPr>
          <w:b/>
          <w:sz w:val="28"/>
          <w:szCs w:val="28"/>
        </w:rPr>
      </w:pPr>
      <w:r w:rsidRPr="007F0FBC">
        <w:rPr>
          <w:b/>
          <w:sz w:val="28"/>
          <w:szCs w:val="28"/>
        </w:rPr>
        <w:t xml:space="preserve"> THÀNH PHỐ TAM KỲ </w:t>
      </w:r>
      <w:r w:rsidRPr="007F0FBC">
        <w:rPr>
          <w:b/>
          <w:sz w:val="28"/>
          <w:szCs w:val="28"/>
        </w:rPr>
        <w:tab/>
        <w:t xml:space="preserve">      </w:t>
      </w:r>
      <w:r w:rsidRPr="007F0FBC">
        <w:rPr>
          <w:b/>
          <w:sz w:val="28"/>
          <w:szCs w:val="28"/>
        </w:rPr>
        <w:tab/>
        <w:t xml:space="preserve">         Độc lập - Tự do - Hạnh phúc</w:t>
      </w:r>
    </w:p>
    <w:p w:rsidR="00643B43" w:rsidRPr="007F0FBC" w:rsidRDefault="00643B43" w:rsidP="00643B43">
      <w:pPr>
        <w:jc w:val="both"/>
        <w:rPr>
          <w:b/>
          <w:sz w:val="28"/>
          <w:szCs w:val="28"/>
        </w:rPr>
      </w:pPr>
      <w:r w:rsidRPr="007F0FBC">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3151293</wp:posOffset>
                </wp:positionH>
                <wp:positionV relativeFrom="paragraph">
                  <wp:posOffset>24765</wp:posOffset>
                </wp:positionV>
                <wp:extent cx="2171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15pt,1.95pt" to="419.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n4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eT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"/>
            </w:pict>
          </mc:Fallback>
        </mc:AlternateContent>
      </w:r>
      <w:r w:rsidRPr="007F0FBC">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542925</wp:posOffset>
                </wp:positionH>
                <wp:positionV relativeFrom="paragraph">
                  <wp:posOffset>34924</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732246"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2.75pt" to="114.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"/>
            </w:pict>
          </mc:Fallback>
        </mc:AlternateContent>
      </w:r>
    </w:p>
    <w:p w:rsidR="00643B43" w:rsidRPr="007F0FBC" w:rsidRDefault="00643B43" w:rsidP="00643B43">
      <w:pPr>
        <w:jc w:val="both"/>
        <w:rPr>
          <w:i/>
          <w:sz w:val="28"/>
          <w:szCs w:val="28"/>
        </w:rPr>
      </w:pPr>
      <w:r w:rsidRPr="007F0FBC">
        <w:rPr>
          <w:sz w:val="28"/>
          <w:szCs w:val="28"/>
        </w:rPr>
        <w:t>Số:         /NQ-HĐND</w:t>
      </w:r>
      <w:r w:rsidRPr="007F0FBC">
        <w:rPr>
          <w:sz w:val="28"/>
          <w:szCs w:val="28"/>
        </w:rPr>
        <w:tab/>
      </w:r>
      <w:r w:rsidRPr="007F0FBC">
        <w:rPr>
          <w:sz w:val="28"/>
          <w:szCs w:val="28"/>
        </w:rPr>
        <w:tab/>
        <w:t xml:space="preserve">    </w:t>
      </w:r>
      <w:r w:rsidRPr="007F0FBC">
        <w:rPr>
          <w:i/>
          <w:sz w:val="28"/>
          <w:szCs w:val="28"/>
        </w:rPr>
        <w:t xml:space="preserve">    </w:t>
      </w:r>
      <w:r>
        <w:rPr>
          <w:i/>
          <w:sz w:val="28"/>
          <w:szCs w:val="28"/>
          <w:lang w:val="vi-VN"/>
        </w:rPr>
        <w:t xml:space="preserve">     </w:t>
      </w:r>
      <w:r w:rsidR="00B118A2">
        <w:rPr>
          <w:i/>
          <w:sz w:val="28"/>
          <w:szCs w:val="28"/>
        </w:rPr>
        <w:t xml:space="preserve">   Tam Kỳ, ngày 21</w:t>
      </w:r>
      <w:r w:rsidRPr="007F0FBC">
        <w:rPr>
          <w:i/>
          <w:sz w:val="28"/>
          <w:szCs w:val="28"/>
        </w:rPr>
        <w:t xml:space="preserve"> tháng </w:t>
      </w:r>
      <w:r>
        <w:rPr>
          <w:i/>
          <w:sz w:val="28"/>
          <w:szCs w:val="28"/>
          <w:lang w:val="vi-VN"/>
        </w:rPr>
        <w:t>7</w:t>
      </w:r>
      <w:r w:rsidRPr="007F0FBC">
        <w:rPr>
          <w:i/>
          <w:sz w:val="28"/>
          <w:szCs w:val="28"/>
        </w:rPr>
        <w:t xml:space="preserve"> năm 2021</w:t>
      </w:r>
    </w:p>
    <w:p w:rsidR="00643B43" w:rsidRPr="00164C0D" w:rsidRDefault="00643B43" w:rsidP="00643B43">
      <w:pPr>
        <w:ind w:firstLine="720"/>
        <w:jc w:val="both"/>
        <w:rPr>
          <w:i/>
          <w:sz w:val="28"/>
          <w:szCs w:val="28"/>
          <w:lang w:val="vi-VN"/>
        </w:rPr>
      </w:pPr>
      <w:r>
        <w:rPr>
          <w:i/>
          <w:sz w:val="28"/>
          <w:szCs w:val="28"/>
          <w:lang w:val="vi-VN"/>
        </w:rPr>
        <w:t>(</w:t>
      </w:r>
      <w:r w:rsidRPr="00164C0D">
        <w:rPr>
          <w:i/>
          <w:sz w:val="28"/>
          <w:szCs w:val="28"/>
        </w:rPr>
        <w:t>Dự thảo</w:t>
      </w:r>
      <w:r>
        <w:rPr>
          <w:i/>
          <w:sz w:val="28"/>
          <w:szCs w:val="28"/>
          <w:lang w:val="vi-VN"/>
        </w:rPr>
        <w:t>)</w:t>
      </w:r>
    </w:p>
    <w:p w:rsidR="00643B43" w:rsidRPr="00643B43" w:rsidRDefault="00643B43" w:rsidP="00643B43">
      <w:pPr>
        <w:pStyle w:val="Heading3"/>
        <w:jc w:val="center"/>
        <w:rPr>
          <w:rFonts w:ascii="Times New Roman" w:hAnsi="Times New Roman"/>
          <w:b/>
          <w:color w:val="auto"/>
          <w:sz w:val="28"/>
          <w:szCs w:val="28"/>
        </w:rPr>
      </w:pPr>
      <w:r w:rsidRPr="00643B43">
        <w:rPr>
          <w:rFonts w:ascii="Times New Roman" w:hAnsi="Times New Roman"/>
          <w:b/>
          <w:color w:val="auto"/>
          <w:sz w:val="28"/>
          <w:szCs w:val="28"/>
        </w:rPr>
        <w:t>NGHỊ QUYẾT</w:t>
      </w:r>
    </w:p>
    <w:p w:rsidR="00643B43" w:rsidRPr="00643B43" w:rsidRDefault="00643B43" w:rsidP="00643B43">
      <w:pPr>
        <w:pStyle w:val="BodyTextIndent3"/>
        <w:spacing w:after="0" w:line="240" w:lineRule="auto"/>
        <w:jc w:val="center"/>
        <w:rPr>
          <w:rFonts w:ascii="Times New Roman" w:hAnsi="Times New Roman"/>
          <w:b/>
          <w:sz w:val="28"/>
          <w:szCs w:val="28"/>
        </w:rPr>
      </w:pPr>
      <w:r w:rsidRPr="00643B43">
        <w:rPr>
          <w:rFonts w:ascii="Times New Roman" w:hAnsi="Times New Roman"/>
          <w:b/>
          <w:bCs/>
          <w:sz w:val="28"/>
          <w:szCs w:val="28"/>
          <w:lang w:val="vi-VN"/>
        </w:rPr>
        <w:t>D</w:t>
      </w:r>
      <w:r w:rsidRPr="00643B43">
        <w:rPr>
          <w:rFonts w:ascii="Times New Roman" w:hAnsi="Times New Roman"/>
          <w:b/>
          <w:bCs/>
          <w:sz w:val="28"/>
          <w:szCs w:val="28"/>
          <w:lang w:val="nl-NL"/>
        </w:rPr>
        <w:t xml:space="preserve">ự kiến </w:t>
      </w:r>
      <w:r w:rsidRPr="00643B43">
        <w:rPr>
          <w:rFonts w:ascii="Times New Roman" w:hAnsi="Times New Roman"/>
          <w:b/>
          <w:bCs/>
          <w:sz w:val="28"/>
          <w:szCs w:val="28"/>
          <w:lang w:val="vi-VN"/>
        </w:rPr>
        <w:t>k</w:t>
      </w:r>
      <w:r w:rsidRPr="00643B43">
        <w:rPr>
          <w:rFonts w:ascii="Times New Roman" w:hAnsi="Times New Roman"/>
          <w:b/>
          <w:bCs/>
          <w:sz w:val="28"/>
          <w:szCs w:val="28"/>
          <w:lang w:val="nl-NL"/>
        </w:rPr>
        <w:t>ế hoạch đầu tư công năm 2022</w:t>
      </w:r>
    </w:p>
    <w:p w:rsidR="00643B43" w:rsidRPr="00643B43" w:rsidRDefault="00643B43" w:rsidP="00643B43">
      <w:pPr>
        <w:pStyle w:val="Heading5"/>
        <w:spacing w:before="0"/>
        <w:jc w:val="center"/>
        <w:rPr>
          <w:rFonts w:ascii="Times New Roman" w:hAnsi="Times New Roman"/>
          <w:b/>
          <w:color w:val="auto"/>
          <w:sz w:val="28"/>
          <w:szCs w:val="28"/>
        </w:rPr>
      </w:pPr>
      <w:r w:rsidRPr="00643B43">
        <w:rPr>
          <w:rFonts w:ascii="Times New Roman" w:hAnsi="Times New Roman"/>
          <w:b/>
          <w:noProof/>
          <w:color w:val="auto"/>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2171912</wp:posOffset>
                </wp:positionH>
                <wp:positionV relativeFrom="paragraph">
                  <wp:posOffset>111125</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8.75pt" to="2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"/>
            </w:pict>
          </mc:Fallback>
        </mc:AlternateContent>
      </w:r>
    </w:p>
    <w:p w:rsidR="00643B43" w:rsidRPr="00643B43" w:rsidRDefault="00643B43" w:rsidP="00643B43">
      <w:pPr>
        <w:pStyle w:val="Heading5"/>
        <w:spacing w:before="0"/>
        <w:jc w:val="center"/>
        <w:rPr>
          <w:rFonts w:ascii="Times New Roman" w:hAnsi="Times New Roman"/>
          <w:b/>
          <w:color w:val="auto"/>
          <w:sz w:val="28"/>
          <w:szCs w:val="28"/>
        </w:rPr>
      </w:pPr>
    </w:p>
    <w:p w:rsidR="00643B43" w:rsidRPr="00643B43" w:rsidRDefault="00643B43" w:rsidP="00643B43">
      <w:pPr>
        <w:pStyle w:val="Heading5"/>
        <w:spacing w:before="0"/>
        <w:jc w:val="center"/>
        <w:rPr>
          <w:rFonts w:ascii="Times New Roman" w:hAnsi="Times New Roman"/>
          <w:b/>
          <w:color w:val="auto"/>
          <w:sz w:val="28"/>
          <w:szCs w:val="28"/>
        </w:rPr>
      </w:pPr>
      <w:r w:rsidRPr="00643B43">
        <w:rPr>
          <w:rFonts w:ascii="Times New Roman" w:hAnsi="Times New Roman"/>
          <w:b/>
          <w:color w:val="auto"/>
          <w:sz w:val="28"/>
          <w:szCs w:val="28"/>
        </w:rPr>
        <w:t>HỘI ĐỒNG NHÂN DÂN THÀNH PHỐ TAM KỲ</w:t>
      </w:r>
    </w:p>
    <w:p w:rsidR="00643B43" w:rsidRPr="00643B43" w:rsidRDefault="00643B43" w:rsidP="00643B43">
      <w:pPr>
        <w:pStyle w:val="Heading5"/>
        <w:spacing w:before="0"/>
        <w:jc w:val="center"/>
        <w:rPr>
          <w:rFonts w:ascii="Times New Roman" w:hAnsi="Times New Roman"/>
          <w:b/>
          <w:color w:val="auto"/>
          <w:sz w:val="28"/>
          <w:szCs w:val="28"/>
        </w:rPr>
      </w:pPr>
      <w:r w:rsidRPr="00643B43">
        <w:rPr>
          <w:rFonts w:ascii="Times New Roman" w:hAnsi="Times New Roman"/>
          <w:b/>
          <w:noProof/>
          <w:color w:val="auto"/>
          <w:sz w:val="28"/>
          <w:szCs w:val="28"/>
        </w:rPr>
        <mc:AlternateContent>
          <mc:Choice Requires="wps">
            <w:drawing>
              <wp:anchor distT="4294967295" distB="4294967295" distL="114299" distR="114299" simplePos="0" relativeHeight="251659264" behindDoc="0" locked="0" layoutInCell="0" allowOverlap="1">
                <wp:simplePos x="0" y="0"/>
                <wp:positionH relativeFrom="column">
                  <wp:posOffset>2122804</wp:posOffset>
                </wp:positionH>
                <wp:positionV relativeFrom="paragraph">
                  <wp:posOffset>188594</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867FEE" id="Straight Connector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7.15pt,14.85pt" to="16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" o:allowincell="f"/>
            </w:pict>
          </mc:Fallback>
        </mc:AlternateContent>
      </w:r>
      <w:r w:rsidRPr="00643B43">
        <w:rPr>
          <w:rFonts w:ascii="Times New Roman" w:hAnsi="Times New Roman"/>
          <w:b/>
          <w:color w:val="auto"/>
          <w:sz w:val="28"/>
          <w:szCs w:val="28"/>
        </w:rPr>
        <w:t>KHOÁ XII, KỲ HỌP THỨ 2</w:t>
      </w:r>
    </w:p>
    <w:p w:rsidR="00643B43" w:rsidRPr="00643B43" w:rsidRDefault="00643B43" w:rsidP="00643B43">
      <w:pPr>
        <w:tabs>
          <w:tab w:val="left" w:pos="3855"/>
        </w:tabs>
        <w:rPr>
          <w:b/>
          <w:sz w:val="28"/>
          <w:szCs w:val="28"/>
          <w:lang w:val="nl-NL"/>
        </w:rPr>
      </w:pPr>
      <w:r w:rsidRPr="00643B43">
        <w:rPr>
          <w:b/>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2301875</wp:posOffset>
                </wp:positionH>
                <wp:positionV relativeFrom="paragraph">
                  <wp:posOffset>91439</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7AAF84"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25pt,7.2pt" to="289.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"/>
            </w:pict>
          </mc:Fallback>
        </mc:AlternateContent>
      </w:r>
    </w:p>
    <w:p w:rsidR="00643B43" w:rsidRPr="00643B43" w:rsidRDefault="00643B43" w:rsidP="00643B43">
      <w:pPr>
        <w:tabs>
          <w:tab w:val="left" w:pos="3855"/>
        </w:tabs>
        <w:rPr>
          <w:sz w:val="16"/>
          <w:szCs w:val="28"/>
          <w:lang w:val="nl-NL"/>
        </w:rPr>
      </w:pPr>
    </w:p>
    <w:p w:rsidR="00643B43" w:rsidRPr="007F0FBC" w:rsidRDefault="00643B43" w:rsidP="00643B43">
      <w:pPr>
        <w:tabs>
          <w:tab w:val="left" w:pos="567"/>
          <w:tab w:val="left" w:pos="680"/>
          <w:tab w:val="left" w:pos="709"/>
          <w:tab w:val="left" w:pos="794"/>
        </w:tabs>
        <w:spacing w:before="60" w:after="60"/>
        <w:ind w:firstLine="567"/>
        <w:jc w:val="both"/>
        <w:rPr>
          <w:i/>
          <w:noProof/>
          <w:sz w:val="28"/>
          <w:szCs w:val="28"/>
          <w:lang w:val="nl-NL"/>
        </w:rPr>
      </w:pPr>
      <w:r w:rsidRPr="007F0FBC">
        <w:rPr>
          <w:i/>
          <w:noProof/>
          <w:sz w:val="28"/>
          <w:szCs w:val="28"/>
          <w:lang w:val="nl-NL"/>
        </w:rPr>
        <w:t>Căn cứ Luật Tổ chức chính quyền địa phương ngày 19/6/2015; Luật sửa đổi, bổ sung một số điều Luật Tổ chức Chính phủ và Luật tổ chức chính quyền địa phương ngày 22/11/2019;</w:t>
      </w:r>
    </w:p>
    <w:p w:rsidR="00643B43" w:rsidRPr="007F0FBC" w:rsidRDefault="00643B43" w:rsidP="00643B43">
      <w:pPr>
        <w:tabs>
          <w:tab w:val="left" w:pos="567"/>
          <w:tab w:val="left" w:pos="680"/>
          <w:tab w:val="left" w:pos="709"/>
          <w:tab w:val="left" w:pos="794"/>
        </w:tabs>
        <w:spacing w:before="60" w:after="60"/>
        <w:ind w:firstLine="567"/>
        <w:jc w:val="both"/>
        <w:rPr>
          <w:i/>
          <w:noProof/>
          <w:sz w:val="28"/>
          <w:szCs w:val="28"/>
          <w:lang w:val="nl-NL"/>
        </w:rPr>
      </w:pPr>
      <w:r w:rsidRPr="007F0FBC">
        <w:rPr>
          <w:i/>
          <w:sz w:val="28"/>
          <w:szCs w:val="28"/>
          <w:lang w:val="nl-NL"/>
        </w:rPr>
        <w:t xml:space="preserve">Căn cứ </w:t>
      </w:r>
      <w:r w:rsidRPr="007F0FBC">
        <w:rPr>
          <w:i/>
          <w:noProof/>
          <w:sz w:val="28"/>
          <w:szCs w:val="28"/>
          <w:lang w:val="nl-NL"/>
        </w:rPr>
        <w:t>Luật Đầu tư công ngày 13/6/2019;</w:t>
      </w:r>
    </w:p>
    <w:p w:rsidR="00643B43" w:rsidRPr="007F0FBC" w:rsidRDefault="00643B43" w:rsidP="00643B43">
      <w:pPr>
        <w:tabs>
          <w:tab w:val="left" w:pos="567"/>
          <w:tab w:val="left" w:pos="680"/>
          <w:tab w:val="left" w:pos="709"/>
          <w:tab w:val="left" w:pos="794"/>
        </w:tabs>
        <w:spacing w:before="60" w:after="60"/>
        <w:ind w:firstLine="567"/>
        <w:jc w:val="both"/>
        <w:rPr>
          <w:i/>
          <w:noProof/>
          <w:sz w:val="28"/>
          <w:szCs w:val="28"/>
          <w:lang w:val="nl-NL"/>
        </w:rPr>
      </w:pPr>
      <w:r w:rsidRPr="007F0FBC">
        <w:rPr>
          <w:i/>
          <w:noProof/>
          <w:sz w:val="28"/>
          <w:szCs w:val="28"/>
          <w:lang w:val="nl-NL"/>
        </w:rPr>
        <w:t>Căn cứ Luật Ngân sách nhà nước ngày 25/6/2015;</w:t>
      </w:r>
    </w:p>
    <w:p w:rsidR="00643B43" w:rsidRPr="007F0FBC" w:rsidRDefault="00643B43" w:rsidP="00643B43">
      <w:pPr>
        <w:tabs>
          <w:tab w:val="left" w:pos="567"/>
          <w:tab w:val="left" w:pos="680"/>
          <w:tab w:val="left" w:pos="709"/>
          <w:tab w:val="left" w:pos="794"/>
        </w:tabs>
        <w:spacing w:before="60" w:after="60"/>
        <w:ind w:firstLine="567"/>
        <w:jc w:val="both"/>
        <w:rPr>
          <w:i/>
          <w:noProof/>
          <w:sz w:val="28"/>
          <w:szCs w:val="28"/>
          <w:lang w:val="nl-NL"/>
        </w:rPr>
      </w:pPr>
      <w:r w:rsidRPr="007F0FBC">
        <w:rPr>
          <w:i/>
          <w:noProof/>
          <w:sz w:val="28"/>
          <w:szCs w:val="28"/>
          <w:lang w:val="nl-NL"/>
        </w:rPr>
        <w:t>Căn cứ Nghị định số 40/2020/NĐ-CP ngày 06/4/2020 của Chính phủ về Quy định chi tiết thi hành một số điều của Luật Đầu tư công;</w:t>
      </w:r>
    </w:p>
    <w:p w:rsidR="00643B43" w:rsidRDefault="00643B43" w:rsidP="00643B43">
      <w:pPr>
        <w:tabs>
          <w:tab w:val="left" w:pos="567"/>
          <w:tab w:val="left" w:pos="680"/>
          <w:tab w:val="left" w:pos="709"/>
          <w:tab w:val="left" w:pos="794"/>
        </w:tabs>
        <w:spacing w:before="60" w:after="60"/>
        <w:ind w:firstLine="567"/>
        <w:jc w:val="both"/>
        <w:rPr>
          <w:i/>
          <w:noProof/>
          <w:sz w:val="28"/>
          <w:szCs w:val="28"/>
          <w:lang w:val="nl-NL"/>
        </w:rPr>
      </w:pPr>
      <w:r>
        <w:rPr>
          <w:i/>
          <w:noProof/>
          <w:sz w:val="28"/>
          <w:szCs w:val="28"/>
          <w:lang w:val="nl-NL"/>
        </w:rPr>
        <w:t>Căn cứ Quyết định số 26/2020/QĐ-TTg ngày 14/9/2020 của Thủ tướng Chính phủ Quy định chi tiết thi hành một số điều của Nghị quyết số 973/2020/UBTVQH14 ngày 08/7/2020 của Ủy ban Thường vụ Quốc hội quy định về các nguyên tắc, tiêu chí và định mức phân bổ vốn đầu tư công nguồn ngân sách nhà nước giai đoạn 2021-2025</w:t>
      </w:r>
      <w:r w:rsidRPr="007F0FBC">
        <w:rPr>
          <w:i/>
          <w:noProof/>
          <w:sz w:val="28"/>
          <w:szCs w:val="28"/>
          <w:lang w:val="nl-NL"/>
        </w:rPr>
        <w:t>;</w:t>
      </w:r>
    </w:p>
    <w:p w:rsidR="00643B43" w:rsidRPr="007F0FBC" w:rsidRDefault="00643B43" w:rsidP="00643B43">
      <w:pPr>
        <w:pStyle w:val="BodyText"/>
        <w:spacing w:before="60" w:after="60"/>
        <w:ind w:firstLine="720"/>
        <w:jc w:val="both"/>
        <w:rPr>
          <w:rFonts w:ascii="Times New Roman" w:hAnsi="Times New Roman"/>
          <w:b w:val="0"/>
          <w:i/>
          <w:szCs w:val="28"/>
        </w:rPr>
      </w:pPr>
      <w:r w:rsidRPr="005575E7">
        <w:rPr>
          <w:rFonts w:ascii="Times New Roman" w:hAnsi="Times New Roman"/>
          <w:b w:val="0"/>
          <w:i/>
          <w:szCs w:val="28"/>
        </w:rPr>
        <w:t>Xét Báo cáo số 227/BC-UBND ngày 09 tháng</w:t>
      </w:r>
      <w:r>
        <w:rPr>
          <w:rFonts w:ascii="Times New Roman" w:hAnsi="Times New Roman"/>
          <w:b w:val="0"/>
          <w:i/>
          <w:szCs w:val="28"/>
          <w:lang w:val="vi-VN"/>
        </w:rPr>
        <w:t xml:space="preserve"> </w:t>
      </w:r>
      <w:r w:rsidRPr="005575E7">
        <w:rPr>
          <w:rFonts w:ascii="Times New Roman" w:hAnsi="Times New Roman"/>
          <w:b w:val="0"/>
          <w:i/>
          <w:szCs w:val="28"/>
        </w:rPr>
        <w:t xml:space="preserve">7 năm 2021 của Ủy ban nhân dân thành phố </w:t>
      </w:r>
      <w:r>
        <w:rPr>
          <w:rFonts w:ascii="Times New Roman" w:hAnsi="Times New Roman"/>
          <w:b w:val="0"/>
          <w:i/>
          <w:szCs w:val="28"/>
          <w:lang w:val="vi-VN"/>
        </w:rPr>
        <w:t xml:space="preserve">Tam Kỳ </w:t>
      </w:r>
      <w:r w:rsidRPr="005575E7">
        <w:rPr>
          <w:rFonts w:ascii="Times New Roman" w:hAnsi="Times New Roman"/>
          <w:b w:val="0"/>
          <w:i/>
          <w:szCs w:val="28"/>
        </w:rPr>
        <w:t>về dự kiến kế hoạch đầu tư công năm 2022</w:t>
      </w:r>
      <w:r w:rsidRPr="005575E7">
        <w:rPr>
          <w:rFonts w:ascii="Times New Roman" w:hAnsi="Times New Roman"/>
          <w:b w:val="0"/>
          <w:bCs/>
          <w:i/>
          <w:szCs w:val="28"/>
          <w:lang w:val="nl-NL"/>
        </w:rPr>
        <w:t xml:space="preserve">; </w:t>
      </w:r>
      <w:r w:rsidR="001E0B06">
        <w:rPr>
          <w:rFonts w:ascii="Times New Roman" w:hAnsi="Times New Roman"/>
          <w:b w:val="0"/>
          <w:i/>
          <w:szCs w:val="28"/>
        </w:rPr>
        <w:t xml:space="preserve">Báo cáo thẩm tra số    </w:t>
      </w:r>
      <w:r w:rsidRPr="005575E7">
        <w:rPr>
          <w:rFonts w:ascii="Times New Roman" w:hAnsi="Times New Roman"/>
          <w:b w:val="0"/>
          <w:i/>
          <w:szCs w:val="28"/>
        </w:rPr>
        <w:t xml:space="preserve"> BC/HĐND ngày </w:t>
      </w:r>
      <w:r w:rsidR="001E0B06">
        <w:rPr>
          <w:rFonts w:ascii="Times New Roman" w:hAnsi="Times New Roman"/>
          <w:b w:val="0"/>
          <w:i/>
          <w:szCs w:val="28"/>
        </w:rPr>
        <w:t>…./7/2021</w:t>
      </w:r>
      <w:r w:rsidRPr="005575E7">
        <w:rPr>
          <w:rFonts w:ascii="Times New Roman" w:hAnsi="Times New Roman"/>
          <w:b w:val="0"/>
          <w:i/>
          <w:szCs w:val="28"/>
        </w:rPr>
        <w:t xml:space="preserve"> của Ban Kinh tế - Xã hội</w:t>
      </w:r>
      <w:r w:rsidR="00A8712C">
        <w:rPr>
          <w:rFonts w:ascii="Times New Roman" w:hAnsi="Times New Roman"/>
          <w:b w:val="0"/>
          <w:i/>
          <w:szCs w:val="28"/>
        </w:rPr>
        <w:t>,</w:t>
      </w:r>
      <w:r w:rsidRPr="005575E7">
        <w:rPr>
          <w:rFonts w:ascii="Times New Roman" w:hAnsi="Times New Roman"/>
          <w:b w:val="0"/>
          <w:i/>
          <w:szCs w:val="28"/>
        </w:rPr>
        <w:t xml:space="preserve"> Hội đồng</w:t>
      </w:r>
      <w:r w:rsidRPr="007F0FBC">
        <w:rPr>
          <w:rFonts w:ascii="Times New Roman" w:hAnsi="Times New Roman"/>
          <w:b w:val="0"/>
          <w:i/>
          <w:szCs w:val="28"/>
        </w:rPr>
        <w:t xml:space="preserve"> nhân dân thành phố và ý kiến thảo luận của đại biểu Hội đồng nhân dân thành phố tại kỳ họp.</w:t>
      </w:r>
    </w:p>
    <w:p w:rsidR="00643B43" w:rsidRPr="007F0FBC" w:rsidRDefault="00643B43" w:rsidP="00643B43">
      <w:pPr>
        <w:pStyle w:val="BodyText"/>
        <w:ind w:firstLine="720"/>
        <w:jc w:val="both"/>
        <w:rPr>
          <w:rFonts w:ascii="Times New Roman" w:hAnsi="Times New Roman"/>
          <w:b w:val="0"/>
          <w:i/>
          <w:szCs w:val="28"/>
        </w:rPr>
      </w:pPr>
    </w:p>
    <w:p w:rsidR="00643B43" w:rsidRPr="007F0FBC" w:rsidRDefault="00643B43" w:rsidP="00643B43">
      <w:pPr>
        <w:pStyle w:val="BodyText"/>
        <w:rPr>
          <w:rFonts w:ascii="Times New Roman" w:hAnsi="Times New Roman"/>
          <w:szCs w:val="28"/>
        </w:rPr>
      </w:pPr>
      <w:r w:rsidRPr="007F0FBC">
        <w:rPr>
          <w:rFonts w:ascii="Times New Roman" w:hAnsi="Times New Roman"/>
          <w:szCs w:val="28"/>
        </w:rPr>
        <w:t>QUYẾT NGHỊ:</w:t>
      </w:r>
    </w:p>
    <w:p w:rsidR="00643B43" w:rsidRPr="007F0FBC" w:rsidRDefault="00643B43" w:rsidP="00643B43">
      <w:pPr>
        <w:pStyle w:val="BodyText"/>
        <w:rPr>
          <w:rFonts w:ascii="Times New Roman" w:hAnsi="Times New Roman"/>
          <w:szCs w:val="28"/>
        </w:rPr>
      </w:pPr>
    </w:p>
    <w:p w:rsidR="00643B43" w:rsidRPr="007F0FBC" w:rsidRDefault="00643B43" w:rsidP="00643B43">
      <w:pPr>
        <w:pStyle w:val="BodyTextIndent3"/>
        <w:spacing w:after="0" w:line="240" w:lineRule="auto"/>
        <w:ind w:left="0" w:firstLine="567"/>
        <w:jc w:val="both"/>
        <w:rPr>
          <w:rFonts w:ascii="Times New Roman" w:hAnsi="Times New Roman"/>
          <w:bCs/>
          <w:i/>
          <w:sz w:val="28"/>
          <w:szCs w:val="28"/>
          <w:lang w:val="nl-NL"/>
        </w:rPr>
      </w:pPr>
      <w:r w:rsidRPr="007F0FBC">
        <w:rPr>
          <w:rFonts w:ascii="Times New Roman" w:hAnsi="Times New Roman"/>
          <w:b/>
          <w:sz w:val="28"/>
          <w:szCs w:val="28"/>
        </w:rPr>
        <w:t>Điều 1.</w:t>
      </w:r>
      <w:r w:rsidRPr="007F0FBC">
        <w:rPr>
          <w:rFonts w:ascii="Times New Roman" w:hAnsi="Times New Roman"/>
          <w:sz w:val="28"/>
          <w:szCs w:val="28"/>
        </w:rPr>
        <w:t xml:space="preserve"> Thống nhất thông qua </w:t>
      </w:r>
      <w:r w:rsidRPr="005575E7">
        <w:rPr>
          <w:rFonts w:ascii="Times New Roman" w:hAnsi="Times New Roman"/>
          <w:sz w:val="28"/>
          <w:szCs w:val="28"/>
        </w:rPr>
        <w:t>dự kiến kế hoạch đầu tư công năm 2022</w:t>
      </w:r>
      <w:r w:rsidRPr="007F0FBC">
        <w:rPr>
          <w:rFonts w:ascii="Times New Roman" w:hAnsi="Times New Roman"/>
          <w:bCs/>
          <w:sz w:val="28"/>
          <w:szCs w:val="28"/>
          <w:lang w:val="nl-NL"/>
        </w:rPr>
        <w:t xml:space="preserve"> của thành phố Tam Kỳ với nội dung sau:</w:t>
      </w:r>
    </w:p>
    <w:p w:rsidR="00643B43" w:rsidRPr="00744EE2" w:rsidRDefault="00643B43" w:rsidP="00643B43">
      <w:pPr>
        <w:spacing w:before="60" w:after="60"/>
        <w:ind w:firstLine="567"/>
        <w:jc w:val="both"/>
        <w:rPr>
          <w:sz w:val="28"/>
          <w:szCs w:val="28"/>
        </w:rPr>
      </w:pPr>
      <w:r>
        <w:rPr>
          <w:b/>
          <w:sz w:val="28"/>
          <w:szCs w:val="28"/>
          <w:lang w:val="nl-NL"/>
        </w:rPr>
        <w:t xml:space="preserve">- </w:t>
      </w:r>
      <w:r w:rsidRPr="002B20A3">
        <w:rPr>
          <w:sz w:val="28"/>
          <w:szCs w:val="28"/>
          <w:lang w:val="nl-NL"/>
        </w:rPr>
        <w:t>D</w:t>
      </w:r>
      <w:r w:rsidRPr="00744EE2">
        <w:rPr>
          <w:sz w:val="28"/>
          <w:szCs w:val="28"/>
        </w:rPr>
        <w:t>ự kiế</w:t>
      </w:r>
      <w:r>
        <w:rPr>
          <w:sz w:val="28"/>
          <w:szCs w:val="28"/>
        </w:rPr>
        <w:t>n tổng số vốn để thực hiện đầu tư xây dựng cơ bản năm 2022 là: 733,690</w:t>
      </w:r>
      <w:r w:rsidRPr="00744EE2">
        <w:rPr>
          <w:sz w:val="28"/>
          <w:szCs w:val="28"/>
        </w:rPr>
        <w:t xml:space="preserve"> tỷ đồng, trong đó:</w:t>
      </w:r>
    </w:p>
    <w:p w:rsidR="00643B43" w:rsidRPr="00744EE2" w:rsidRDefault="00643B43" w:rsidP="00643B43">
      <w:pPr>
        <w:tabs>
          <w:tab w:val="left" w:pos="567"/>
          <w:tab w:val="left" w:pos="680"/>
          <w:tab w:val="left" w:pos="794"/>
          <w:tab w:val="left" w:pos="907"/>
          <w:tab w:val="left" w:pos="992"/>
          <w:tab w:val="left" w:pos="1077"/>
        </w:tabs>
        <w:spacing w:before="60" w:after="60"/>
        <w:ind w:firstLine="567"/>
        <w:jc w:val="both"/>
        <w:rPr>
          <w:iCs/>
          <w:sz w:val="28"/>
          <w:szCs w:val="28"/>
          <w:lang w:val="nl-NL"/>
        </w:rPr>
      </w:pPr>
      <w:r w:rsidRPr="00744EE2">
        <w:rPr>
          <w:iCs/>
          <w:sz w:val="28"/>
          <w:szCs w:val="28"/>
          <w:lang w:val="nl-NL"/>
        </w:rPr>
        <w:t xml:space="preserve">+ Nguồn </w:t>
      </w:r>
      <w:r>
        <w:rPr>
          <w:iCs/>
          <w:sz w:val="28"/>
          <w:szCs w:val="28"/>
          <w:lang w:val="vi-VN"/>
        </w:rPr>
        <w:t>xây dựng cơ bản</w:t>
      </w:r>
      <w:r w:rsidRPr="00744EE2">
        <w:rPr>
          <w:iCs/>
          <w:sz w:val="28"/>
          <w:szCs w:val="28"/>
          <w:lang w:val="nl-NL"/>
        </w:rPr>
        <w:t xml:space="preserve"> tập trung</w:t>
      </w:r>
      <w:r w:rsidRPr="00744EE2">
        <w:rPr>
          <w:iCs/>
          <w:sz w:val="28"/>
          <w:szCs w:val="28"/>
          <w:lang w:val="nl-NL"/>
        </w:rPr>
        <w:tab/>
      </w:r>
      <w:r w:rsidRPr="00744EE2">
        <w:rPr>
          <w:iCs/>
          <w:sz w:val="28"/>
          <w:szCs w:val="28"/>
          <w:lang w:val="nl-NL"/>
        </w:rPr>
        <w:tab/>
      </w:r>
      <w:r w:rsidRPr="00744EE2">
        <w:rPr>
          <w:iCs/>
          <w:sz w:val="28"/>
          <w:szCs w:val="28"/>
          <w:lang w:val="nl-NL"/>
        </w:rPr>
        <w:tab/>
      </w:r>
      <w:r>
        <w:rPr>
          <w:iCs/>
          <w:sz w:val="28"/>
          <w:szCs w:val="28"/>
          <w:lang w:val="nl-NL"/>
        </w:rPr>
        <w:t xml:space="preserve">     </w:t>
      </w:r>
      <w:r w:rsidRPr="00744EE2">
        <w:rPr>
          <w:iCs/>
          <w:sz w:val="28"/>
          <w:szCs w:val="28"/>
          <w:lang w:val="nl-NL"/>
        </w:rPr>
        <w:t xml:space="preserve">:   </w:t>
      </w:r>
      <w:r>
        <w:rPr>
          <w:iCs/>
          <w:sz w:val="28"/>
          <w:szCs w:val="28"/>
          <w:lang w:val="nl-NL"/>
        </w:rPr>
        <w:t>24,090</w:t>
      </w:r>
      <w:r w:rsidRPr="00744EE2">
        <w:rPr>
          <w:iCs/>
          <w:sz w:val="28"/>
          <w:szCs w:val="28"/>
          <w:lang w:val="nl-NL"/>
        </w:rPr>
        <w:t xml:space="preserve">  tỷ đồng.</w:t>
      </w:r>
    </w:p>
    <w:p w:rsidR="00643B43" w:rsidRDefault="00643B43" w:rsidP="00643B43">
      <w:pPr>
        <w:tabs>
          <w:tab w:val="left" w:pos="567"/>
          <w:tab w:val="left" w:pos="680"/>
          <w:tab w:val="left" w:pos="794"/>
          <w:tab w:val="left" w:pos="907"/>
          <w:tab w:val="left" w:pos="992"/>
          <w:tab w:val="left" w:pos="1077"/>
        </w:tabs>
        <w:spacing w:before="60" w:after="60"/>
        <w:jc w:val="both"/>
        <w:rPr>
          <w:iCs/>
          <w:sz w:val="28"/>
          <w:szCs w:val="28"/>
          <w:lang w:val="nl-NL"/>
        </w:rPr>
      </w:pPr>
      <w:r w:rsidRPr="00744EE2">
        <w:rPr>
          <w:iCs/>
          <w:sz w:val="28"/>
          <w:szCs w:val="28"/>
          <w:lang w:val="nl-NL"/>
        </w:rPr>
        <w:tab/>
        <w:t>+ Nguồn thu tiền sử dụng đất</w:t>
      </w:r>
      <w:r>
        <w:rPr>
          <w:iCs/>
          <w:sz w:val="28"/>
          <w:szCs w:val="28"/>
          <w:lang w:val="nl-NL"/>
        </w:rPr>
        <w:t xml:space="preserve"> năm 2022</w:t>
      </w:r>
      <w:r w:rsidRPr="00744EE2">
        <w:rPr>
          <w:iCs/>
          <w:sz w:val="28"/>
          <w:szCs w:val="28"/>
          <w:lang w:val="nl-NL"/>
        </w:rPr>
        <w:tab/>
      </w:r>
      <w:r>
        <w:rPr>
          <w:iCs/>
          <w:sz w:val="28"/>
          <w:szCs w:val="28"/>
          <w:lang w:val="nl-NL"/>
        </w:rPr>
        <w:t xml:space="preserve">                          </w:t>
      </w:r>
      <w:r w:rsidRPr="00744EE2">
        <w:rPr>
          <w:iCs/>
          <w:sz w:val="28"/>
          <w:szCs w:val="28"/>
          <w:lang w:val="nl-NL"/>
        </w:rPr>
        <w:t xml:space="preserve">:   </w:t>
      </w:r>
      <w:r>
        <w:rPr>
          <w:iCs/>
          <w:sz w:val="28"/>
          <w:szCs w:val="28"/>
          <w:lang w:val="nl-NL"/>
        </w:rPr>
        <w:t>350</w:t>
      </w:r>
      <w:r w:rsidRPr="00744EE2">
        <w:rPr>
          <w:iCs/>
          <w:sz w:val="28"/>
          <w:szCs w:val="28"/>
          <w:lang w:val="nl-NL"/>
        </w:rPr>
        <w:t xml:space="preserve">   tỷ đồng.</w:t>
      </w:r>
    </w:p>
    <w:p w:rsidR="00643B43" w:rsidRDefault="00643B43" w:rsidP="00643B43">
      <w:pPr>
        <w:tabs>
          <w:tab w:val="left" w:pos="567"/>
          <w:tab w:val="left" w:pos="680"/>
          <w:tab w:val="left" w:pos="794"/>
          <w:tab w:val="left" w:pos="907"/>
          <w:tab w:val="left" w:pos="992"/>
          <w:tab w:val="left" w:pos="1077"/>
          <w:tab w:val="left" w:pos="6564"/>
        </w:tabs>
        <w:spacing w:before="60" w:after="60"/>
        <w:ind w:firstLine="567"/>
        <w:jc w:val="both"/>
        <w:rPr>
          <w:iCs/>
          <w:sz w:val="28"/>
          <w:szCs w:val="28"/>
          <w:lang w:val="nl-NL"/>
        </w:rPr>
      </w:pPr>
      <w:r>
        <w:rPr>
          <w:iCs/>
          <w:sz w:val="28"/>
          <w:szCs w:val="28"/>
          <w:lang w:val="nl-NL"/>
        </w:rPr>
        <w:t>+ Nguồn thu sử dụng đất chuyển nguồn                           :   159,6 tỷ đồng</w:t>
      </w:r>
    </w:p>
    <w:p w:rsidR="00047219" w:rsidRDefault="00643B43" w:rsidP="00643B43">
      <w:pPr>
        <w:tabs>
          <w:tab w:val="left" w:pos="567"/>
          <w:tab w:val="left" w:pos="680"/>
          <w:tab w:val="left" w:pos="794"/>
          <w:tab w:val="left" w:pos="907"/>
          <w:tab w:val="left" w:pos="992"/>
          <w:tab w:val="left" w:pos="1077"/>
          <w:tab w:val="left" w:pos="6564"/>
        </w:tabs>
        <w:spacing w:before="60" w:after="60"/>
        <w:ind w:firstLine="567"/>
        <w:jc w:val="both"/>
        <w:rPr>
          <w:iCs/>
          <w:sz w:val="28"/>
          <w:szCs w:val="28"/>
          <w:lang w:val="nl-NL"/>
        </w:rPr>
      </w:pPr>
      <w:r>
        <w:rPr>
          <w:iCs/>
          <w:sz w:val="28"/>
          <w:szCs w:val="28"/>
          <w:lang w:val="nl-NL"/>
        </w:rPr>
        <w:lastRenderedPageBreak/>
        <w:t xml:space="preserve">+ Dự kiến </w:t>
      </w:r>
      <w:r>
        <w:rPr>
          <w:iCs/>
          <w:sz w:val="28"/>
          <w:szCs w:val="28"/>
          <w:lang w:val="vi-VN"/>
        </w:rPr>
        <w:t>ngân sách</w:t>
      </w:r>
      <w:r>
        <w:rPr>
          <w:iCs/>
          <w:sz w:val="28"/>
          <w:szCs w:val="28"/>
          <w:lang w:val="nl-NL"/>
        </w:rPr>
        <w:t xml:space="preserve"> tỉnh bổ sung có mục tiêu khớp nối hạ tầng: 200 tỷ đồng</w:t>
      </w:r>
      <w:r>
        <w:rPr>
          <w:iCs/>
          <w:sz w:val="28"/>
          <w:szCs w:val="28"/>
          <w:lang w:val="nl-NL"/>
        </w:rPr>
        <w:tab/>
      </w:r>
    </w:p>
    <w:p w:rsidR="00643B43" w:rsidRPr="005013A3" w:rsidRDefault="00643B43" w:rsidP="00643B43">
      <w:pPr>
        <w:tabs>
          <w:tab w:val="left" w:pos="567"/>
          <w:tab w:val="left" w:pos="680"/>
          <w:tab w:val="left" w:pos="794"/>
          <w:tab w:val="left" w:pos="907"/>
          <w:tab w:val="left" w:pos="992"/>
          <w:tab w:val="left" w:pos="1077"/>
          <w:tab w:val="left" w:pos="6564"/>
        </w:tabs>
        <w:spacing w:before="60" w:after="60"/>
        <w:ind w:firstLine="567"/>
        <w:jc w:val="both"/>
        <w:rPr>
          <w:sz w:val="28"/>
          <w:szCs w:val="28"/>
        </w:rPr>
      </w:pPr>
      <w:r>
        <w:rPr>
          <w:sz w:val="28"/>
          <w:szCs w:val="28"/>
        </w:rPr>
        <w:t xml:space="preserve">- </w:t>
      </w:r>
      <w:r w:rsidRPr="005013A3">
        <w:rPr>
          <w:sz w:val="28"/>
          <w:szCs w:val="28"/>
        </w:rPr>
        <w:t xml:space="preserve">Tổng số danh mục </w:t>
      </w:r>
      <w:r w:rsidR="00047219">
        <w:rPr>
          <w:sz w:val="28"/>
          <w:szCs w:val="28"/>
        </w:rPr>
        <w:t>dự kiến</w:t>
      </w:r>
      <w:r w:rsidRPr="005013A3">
        <w:rPr>
          <w:sz w:val="28"/>
          <w:szCs w:val="28"/>
        </w:rPr>
        <w:t xml:space="preserve"> khởi công mới năm 2022: 43 dự án với tổng mức đầu tư dự kiến </w:t>
      </w:r>
      <w:r>
        <w:rPr>
          <w:sz w:val="28"/>
          <w:szCs w:val="28"/>
        </w:rPr>
        <w:t>1.114,914</w:t>
      </w:r>
      <w:r w:rsidRPr="005013A3">
        <w:rPr>
          <w:sz w:val="28"/>
          <w:szCs w:val="28"/>
        </w:rPr>
        <w:t xml:space="preserve"> tỷ đồng, trong đó:</w:t>
      </w:r>
    </w:p>
    <w:p w:rsidR="00643B43" w:rsidRDefault="00643B43" w:rsidP="00643B43">
      <w:pPr>
        <w:tabs>
          <w:tab w:val="left" w:pos="680"/>
          <w:tab w:val="left" w:pos="737"/>
          <w:tab w:val="left" w:pos="794"/>
          <w:tab w:val="left" w:pos="851"/>
          <w:tab w:val="left" w:pos="907"/>
          <w:tab w:val="left" w:pos="964"/>
        </w:tabs>
        <w:spacing w:before="60" w:after="60"/>
        <w:ind w:firstLine="567"/>
        <w:jc w:val="both"/>
        <w:rPr>
          <w:sz w:val="28"/>
          <w:szCs w:val="28"/>
        </w:rPr>
      </w:pPr>
      <w:r>
        <w:rPr>
          <w:sz w:val="28"/>
          <w:szCs w:val="28"/>
        </w:rPr>
        <w:t>+</w:t>
      </w:r>
      <w:r w:rsidRPr="005013A3">
        <w:rPr>
          <w:sz w:val="28"/>
          <w:szCs w:val="28"/>
        </w:rPr>
        <w:t xml:space="preserve"> Dự án khớp nối hạ tầng kỹ thuật đô thị</w:t>
      </w:r>
      <w:r>
        <w:rPr>
          <w:sz w:val="28"/>
          <w:szCs w:val="28"/>
        </w:rPr>
        <w:t xml:space="preserve">: </w:t>
      </w:r>
      <w:r w:rsidRPr="005013A3">
        <w:rPr>
          <w:sz w:val="28"/>
          <w:szCs w:val="28"/>
        </w:rPr>
        <w:t xml:space="preserve">15 dự án với tổng mức đầu tư </w:t>
      </w:r>
      <w:r>
        <w:rPr>
          <w:sz w:val="28"/>
          <w:szCs w:val="28"/>
        </w:rPr>
        <w:t>490,318</w:t>
      </w:r>
      <w:r w:rsidRPr="005013A3">
        <w:rPr>
          <w:sz w:val="28"/>
          <w:szCs w:val="28"/>
        </w:rPr>
        <w:t xml:space="preserve"> tỷ đồng, trong đó có 06 dự án có nguồn thu tại chỗ (05 dự án tự cân đối và 01 dự án tự cân đối một phầ</w:t>
      </w:r>
      <w:r>
        <w:rPr>
          <w:sz w:val="28"/>
          <w:szCs w:val="28"/>
        </w:rPr>
        <w:t>n).</w:t>
      </w:r>
    </w:p>
    <w:p w:rsidR="00643B43" w:rsidRPr="005013A3" w:rsidRDefault="00643B43" w:rsidP="00643B43">
      <w:pPr>
        <w:tabs>
          <w:tab w:val="left" w:pos="680"/>
          <w:tab w:val="left" w:pos="737"/>
          <w:tab w:val="left" w:pos="794"/>
          <w:tab w:val="left" w:pos="851"/>
          <w:tab w:val="left" w:pos="907"/>
          <w:tab w:val="left" w:pos="964"/>
        </w:tabs>
        <w:spacing w:before="60" w:after="60"/>
        <w:ind w:firstLine="567"/>
        <w:jc w:val="both"/>
        <w:rPr>
          <w:sz w:val="28"/>
          <w:szCs w:val="28"/>
        </w:rPr>
      </w:pPr>
      <w:r>
        <w:rPr>
          <w:sz w:val="28"/>
          <w:szCs w:val="28"/>
        </w:rPr>
        <w:t>+</w:t>
      </w:r>
      <w:r w:rsidRPr="005013A3">
        <w:rPr>
          <w:sz w:val="28"/>
          <w:szCs w:val="28"/>
        </w:rPr>
        <w:t xml:space="preserve"> Dự án </w:t>
      </w:r>
      <w:r>
        <w:rPr>
          <w:sz w:val="28"/>
          <w:szCs w:val="28"/>
          <w:lang w:val="vi-VN"/>
        </w:rPr>
        <w:t>khu dân cư, tái định cư</w:t>
      </w:r>
      <w:r w:rsidRPr="005013A3">
        <w:rPr>
          <w:sz w:val="28"/>
          <w:szCs w:val="28"/>
        </w:rPr>
        <w:t>: 03 dự án với tổng mức đầu tư 324,2 tỷ đồng</w:t>
      </w:r>
    </w:p>
    <w:p w:rsidR="00643B43" w:rsidRPr="005013A3" w:rsidRDefault="00643B43" w:rsidP="00643B43">
      <w:pPr>
        <w:tabs>
          <w:tab w:val="left" w:pos="680"/>
          <w:tab w:val="left" w:pos="737"/>
          <w:tab w:val="left" w:pos="794"/>
          <w:tab w:val="left" w:pos="851"/>
          <w:tab w:val="left" w:pos="907"/>
          <w:tab w:val="left" w:pos="964"/>
        </w:tabs>
        <w:spacing w:before="60" w:after="60"/>
        <w:ind w:firstLine="567"/>
        <w:jc w:val="both"/>
        <w:rPr>
          <w:sz w:val="28"/>
          <w:szCs w:val="28"/>
        </w:rPr>
      </w:pPr>
      <w:r>
        <w:rPr>
          <w:sz w:val="28"/>
          <w:szCs w:val="28"/>
        </w:rPr>
        <w:t xml:space="preserve">+ </w:t>
      </w:r>
      <w:r w:rsidRPr="005013A3">
        <w:rPr>
          <w:sz w:val="28"/>
          <w:szCs w:val="28"/>
        </w:rPr>
        <w:t xml:space="preserve">Dự án khác: 25 dự án với tổng mức đầu tư </w:t>
      </w:r>
      <w:r>
        <w:rPr>
          <w:sz w:val="28"/>
          <w:szCs w:val="28"/>
        </w:rPr>
        <w:t>300,396</w:t>
      </w:r>
      <w:r w:rsidRPr="005013A3">
        <w:rPr>
          <w:sz w:val="28"/>
          <w:szCs w:val="28"/>
        </w:rPr>
        <w:t xml:space="preserve"> tỷ đồng</w:t>
      </w:r>
    </w:p>
    <w:p w:rsidR="00643B43" w:rsidRPr="00164C0D" w:rsidRDefault="00643B43" w:rsidP="00643B43">
      <w:pPr>
        <w:tabs>
          <w:tab w:val="left" w:pos="680"/>
          <w:tab w:val="left" w:pos="737"/>
          <w:tab w:val="left" w:pos="794"/>
          <w:tab w:val="left" w:pos="851"/>
          <w:tab w:val="left" w:pos="907"/>
          <w:tab w:val="left" w:pos="964"/>
        </w:tabs>
        <w:spacing w:before="60" w:after="60"/>
        <w:ind w:firstLine="709"/>
        <w:jc w:val="both"/>
        <w:rPr>
          <w:i/>
          <w:sz w:val="28"/>
          <w:szCs w:val="28"/>
          <w:lang w:val="vi-VN"/>
        </w:rPr>
      </w:pPr>
      <w:r w:rsidRPr="005013A3">
        <w:rPr>
          <w:sz w:val="28"/>
          <w:szCs w:val="28"/>
        </w:rPr>
        <w:tab/>
      </w:r>
      <w:r>
        <w:rPr>
          <w:sz w:val="28"/>
          <w:szCs w:val="28"/>
          <w:lang w:val="vi-VN"/>
        </w:rPr>
        <w:t>(</w:t>
      </w:r>
      <w:r w:rsidRPr="005013A3">
        <w:rPr>
          <w:sz w:val="28"/>
          <w:szCs w:val="28"/>
        </w:rPr>
        <w:tab/>
      </w:r>
      <w:r>
        <w:rPr>
          <w:i/>
          <w:sz w:val="28"/>
          <w:szCs w:val="28"/>
        </w:rPr>
        <w:t>Số liệu chi tiết tại</w:t>
      </w:r>
      <w:r w:rsidRPr="00CD5BC6">
        <w:rPr>
          <w:i/>
          <w:sz w:val="28"/>
          <w:szCs w:val="28"/>
        </w:rPr>
        <w:t xml:space="preserve"> phụ lục</w:t>
      </w:r>
      <w:r>
        <w:rPr>
          <w:i/>
          <w:sz w:val="28"/>
          <w:szCs w:val="28"/>
          <w:lang w:val="vi-VN"/>
        </w:rPr>
        <w:t xml:space="preserve"> kèm theo)</w:t>
      </w:r>
    </w:p>
    <w:p w:rsidR="00643B43" w:rsidRPr="00ED0D40" w:rsidRDefault="00643B43" w:rsidP="00643B43">
      <w:pPr>
        <w:ind w:firstLine="709"/>
        <w:rPr>
          <w:b/>
          <w:sz w:val="10"/>
          <w:szCs w:val="28"/>
          <w:lang w:val="nl-NL"/>
        </w:rPr>
      </w:pPr>
    </w:p>
    <w:p w:rsidR="00643B43" w:rsidRDefault="00643B43" w:rsidP="00643B43">
      <w:pPr>
        <w:pStyle w:val="NormalWeb"/>
        <w:spacing w:before="120" w:beforeAutospacing="0" w:after="0" w:afterAutospacing="0"/>
        <w:ind w:firstLine="720"/>
        <w:jc w:val="both"/>
        <w:rPr>
          <w:sz w:val="28"/>
          <w:szCs w:val="28"/>
        </w:rPr>
      </w:pPr>
      <w:r w:rsidRPr="00F42344">
        <w:rPr>
          <w:b/>
          <w:bCs/>
          <w:sz w:val="28"/>
          <w:szCs w:val="28"/>
        </w:rPr>
        <w:t>Điều 2.</w:t>
      </w:r>
      <w:r w:rsidRPr="00F42344">
        <w:rPr>
          <w:sz w:val="28"/>
          <w:szCs w:val="28"/>
        </w:rPr>
        <w:t xml:space="preserve"> </w:t>
      </w:r>
      <w:r>
        <w:rPr>
          <w:sz w:val="28"/>
          <w:szCs w:val="28"/>
        </w:rPr>
        <w:t xml:space="preserve">Căn cứ vào chỉ tiêu kế hoạch phát triển kinh tế - xã hội và dự toán ngân sách nhà nước năm 2022 </w:t>
      </w:r>
      <w:r>
        <w:rPr>
          <w:sz w:val="28"/>
          <w:szCs w:val="28"/>
          <w:lang w:val="vi-VN"/>
        </w:rPr>
        <w:t>do</w:t>
      </w:r>
      <w:r>
        <w:rPr>
          <w:sz w:val="28"/>
          <w:szCs w:val="28"/>
        </w:rPr>
        <w:t xml:space="preserve"> UBND tỉnh Quảng Nam</w:t>
      </w:r>
      <w:r>
        <w:rPr>
          <w:sz w:val="28"/>
          <w:szCs w:val="28"/>
          <w:lang w:val="vi-VN"/>
        </w:rPr>
        <w:t xml:space="preserve"> giao</w:t>
      </w:r>
      <w:r w:rsidR="00047219">
        <w:rPr>
          <w:sz w:val="28"/>
          <w:szCs w:val="28"/>
        </w:rPr>
        <w:t xml:space="preserve"> và khả năng cân đối </w:t>
      </w:r>
      <w:r w:rsidR="00B118A2">
        <w:rPr>
          <w:sz w:val="28"/>
          <w:szCs w:val="28"/>
        </w:rPr>
        <w:t xml:space="preserve">ngân sách năm 2022 của thành phố, </w:t>
      </w:r>
      <w:r>
        <w:rPr>
          <w:sz w:val="28"/>
          <w:szCs w:val="28"/>
          <w:lang w:val="vi-VN"/>
        </w:rPr>
        <w:t>đề nghị</w:t>
      </w:r>
      <w:r>
        <w:rPr>
          <w:sz w:val="28"/>
          <w:szCs w:val="28"/>
        </w:rPr>
        <w:t xml:space="preserve"> UBND thành phố hoàn chỉnh kế hoạch đầu tư công năm 2022</w:t>
      </w:r>
      <w:r w:rsidR="00B118A2">
        <w:rPr>
          <w:sz w:val="28"/>
          <w:szCs w:val="28"/>
        </w:rPr>
        <w:t>, hoàn chỉnh thủ tục đầu tư các dự án cụ thể</w:t>
      </w:r>
      <w:r>
        <w:rPr>
          <w:sz w:val="28"/>
          <w:szCs w:val="28"/>
        </w:rPr>
        <w:t xml:space="preserve"> trình HĐND thành phố quyết định tại kỳ họp cuối năm 202</w:t>
      </w:r>
      <w:r>
        <w:rPr>
          <w:sz w:val="28"/>
          <w:szCs w:val="28"/>
          <w:lang w:val="vi-VN"/>
        </w:rPr>
        <w:t>1</w:t>
      </w:r>
      <w:r>
        <w:rPr>
          <w:sz w:val="28"/>
          <w:szCs w:val="28"/>
        </w:rPr>
        <w:t>.</w:t>
      </w:r>
    </w:p>
    <w:p w:rsidR="00643B43" w:rsidRDefault="00643B43" w:rsidP="00643B43">
      <w:pPr>
        <w:pStyle w:val="NormalWeb"/>
        <w:spacing w:before="120" w:beforeAutospacing="0" w:after="0" w:afterAutospacing="0"/>
        <w:ind w:firstLine="720"/>
        <w:jc w:val="both"/>
        <w:rPr>
          <w:bCs/>
          <w:sz w:val="28"/>
          <w:szCs w:val="28"/>
        </w:rPr>
      </w:pPr>
      <w:r w:rsidRPr="00591EFC">
        <w:rPr>
          <w:b/>
          <w:sz w:val="28"/>
          <w:szCs w:val="28"/>
        </w:rPr>
        <w:t>Điều 3</w:t>
      </w:r>
      <w:r w:rsidRPr="00591EFC">
        <w:rPr>
          <w:sz w:val="28"/>
          <w:szCs w:val="28"/>
        </w:rPr>
        <w:t xml:space="preserve">. </w:t>
      </w:r>
      <w:r w:rsidRPr="00591EFC">
        <w:rPr>
          <w:bCs/>
          <w:sz w:val="28"/>
          <w:szCs w:val="28"/>
        </w:rPr>
        <w:t xml:space="preserve">Thường trực Hội đồng </w:t>
      </w:r>
      <w:r w:rsidR="00047219">
        <w:rPr>
          <w:bCs/>
          <w:sz w:val="28"/>
          <w:szCs w:val="28"/>
        </w:rPr>
        <w:t>N</w:t>
      </w:r>
      <w:r w:rsidRPr="00591EFC">
        <w:rPr>
          <w:bCs/>
          <w:sz w:val="28"/>
          <w:szCs w:val="28"/>
        </w:rPr>
        <w:t xml:space="preserve">hân dân, các Ban Hội đồng </w:t>
      </w:r>
      <w:r w:rsidR="00047219">
        <w:rPr>
          <w:bCs/>
          <w:sz w:val="28"/>
          <w:szCs w:val="28"/>
        </w:rPr>
        <w:t>N</w:t>
      </w:r>
      <w:r>
        <w:rPr>
          <w:bCs/>
          <w:sz w:val="28"/>
          <w:szCs w:val="28"/>
        </w:rPr>
        <w:t>hân dân và Đ</w:t>
      </w:r>
      <w:r w:rsidR="00047219">
        <w:rPr>
          <w:bCs/>
          <w:sz w:val="28"/>
          <w:szCs w:val="28"/>
        </w:rPr>
        <w:t>ại biểu Hội đồng N</w:t>
      </w:r>
      <w:r w:rsidRPr="00591EFC">
        <w:rPr>
          <w:bCs/>
          <w:sz w:val="28"/>
          <w:szCs w:val="28"/>
        </w:rPr>
        <w:t xml:space="preserve">hân dân thành phố </w:t>
      </w:r>
      <w:r>
        <w:rPr>
          <w:bCs/>
          <w:sz w:val="28"/>
          <w:szCs w:val="28"/>
        </w:rPr>
        <w:t>tăng cường</w:t>
      </w:r>
      <w:r w:rsidRPr="00591EFC">
        <w:rPr>
          <w:bCs/>
          <w:sz w:val="28"/>
          <w:szCs w:val="28"/>
        </w:rPr>
        <w:t xml:space="preserve"> kiểm tra, giám sát </w:t>
      </w:r>
      <w:r>
        <w:rPr>
          <w:bCs/>
          <w:sz w:val="28"/>
          <w:szCs w:val="28"/>
        </w:rPr>
        <w:t>để Nghị quyết được thực thi đạt kết quả.</w:t>
      </w:r>
    </w:p>
    <w:p w:rsidR="00643B43" w:rsidRDefault="00643B43" w:rsidP="00643B43">
      <w:pPr>
        <w:tabs>
          <w:tab w:val="left" w:pos="3855"/>
        </w:tabs>
        <w:rPr>
          <w:sz w:val="26"/>
          <w:szCs w:val="26"/>
          <w:lang w:val="nl-NL"/>
        </w:rPr>
      </w:pPr>
    </w:p>
    <w:p w:rsidR="00643B43" w:rsidRPr="002B20A3" w:rsidRDefault="00643B43" w:rsidP="00643B43">
      <w:pPr>
        <w:pStyle w:val="BodyTextIndent2"/>
        <w:spacing w:after="0" w:line="240" w:lineRule="auto"/>
        <w:ind w:left="0" w:firstLine="567"/>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22860</wp:posOffset>
                </wp:positionV>
                <wp:extent cx="42291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AC84C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YS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y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"/>
            </w:pict>
          </mc:Fallback>
        </mc:AlternateContent>
      </w:r>
    </w:p>
    <w:p w:rsidR="00643B43" w:rsidRDefault="00643B43" w:rsidP="00643B43">
      <w:pPr>
        <w:spacing w:before="120"/>
        <w:ind w:firstLine="720"/>
        <w:jc w:val="both"/>
        <w:rPr>
          <w:i/>
          <w:sz w:val="26"/>
          <w:lang w:val="pt-BR"/>
        </w:rPr>
      </w:pPr>
      <w:r w:rsidRPr="00164C0D">
        <w:rPr>
          <w:i/>
          <w:sz w:val="26"/>
          <w:lang w:val="pt-BR"/>
        </w:rPr>
        <w:t>Nghị quyết này đã được Hội đồng nhân dân thành phố Tam Kỳ khoá XII, nhiệm kỳ 2021 - 2026, kỳ họp thứ 2, thông qua ngày 21 tháng 7 năm 20</w:t>
      </w:r>
      <w:r w:rsidRPr="00164C0D">
        <w:rPr>
          <w:i/>
          <w:sz w:val="26"/>
          <w:lang w:val="vi-VN"/>
        </w:rPr>
        <w:t>2</w:t>
      </w:r>
      <w:r w:rsidRPr="00164C0D">
        <w:rPr>
          <w:i/>
          <w:sz w:val="26"/>
        </w:rPr>
        <w:t>1</w:t>
      </w:r>
      <w:r w:rsidRPr="00164C0D">
        <w:rPr>
          <w:i/>
          <w:sz w:val="26"/>
          <w:lang w:val="pt-BR"/>
        </w:rPr>
        <w:t>./.</w:t>
      </w:r>
    </w:p>
    <w:p w:rsidR="00643B43" w:rsidRPr="00FD42C6" w:rsidRDefault="00643B43" w:rsidP="00643B43">
      <w:pPr>
        <w:spacing w:before="120" w:line="276" w:lineRule="auto"/>
        <w:ind w:firstLine="720"/>
        <w:jc w:val="both"/>
        <w:rPr>
          <w:i/>
          <w:sz w:val="16"/>
          <w:lang w:val="pt-BR"/>
        </w:rPr>
      </w:pPr>
    </w:p>
    <w:p w:rsidR="00643B43" w:rsidRPr="00867E15" w:rsidRDefault="00643B43" w:rsidP="00643B43">
      <w:pPr>
        <w:spacing w:before="120"/>
        <w:ind w:firstLine="720"/>
        <w:jc w:val="both"/>
        <w:rPr>
          <w:i/>
          <w:sz w:val="16"/>
          <w:lang w:val="pt-BR"/>
        </w:rPr>
      </w:pPr>
    </w:p>
    <w:tbl>
      <w:tblPr>
        <w:tblW w:w="9380" w:type="dxa"/>
        <w:tblInd w:w="108" w:type="dxa"/>
        <w:tblLayout w:type="fixed"/>
        <w:tblLook w:val="0000" w:firstRow="0" w:lastRow="0" w:firstColumn="0" w:lastColumn="0" w:noHBand="0" w:noVBand="0"/>
      </w:tblPr>
      <w:tblGrid>
        <w:gridCol w:w="4900"/>
        <w:gridCol w:w="4480"/>
      </w:tblGrid>
      <w:tr w:rsidR="00643B43" w:rsidRPr="00081591" w:rsidTr="007445C2">
        <w:trPr>
          <w:trHeight w:val="2680"/>
        </w:trPr>
        <w:tc>
          <w:tcPr>
            <w:tcW w:w="4900" w:type="dxa"/>
          </w:tcPr>
          <w:p w:rsidR="00643B43" w:rsidRPr="00081591" w:rsidRDefault="00643B43" w:rsidP="007445C2">
            <w:pPr>
              <w:jc w:val="both"/>
              <w:rPr>
                <w:b/>
                <w:i/>
              </w:rPr>
            </w:pPr>
            <w:r w:rsidRPr="00081591">
              <w:rPr>
                <w:b/>
                <w:i/>
              </w:rPr>
              <w:t>Nơi nhận:</w:t>
            </w:r>
          </w:p>
          <w:p w:rsidR="00643B43" w:rsidRPr="00081591" w:rsidRDefault="00643B43" w:rsidP="007445C2">
            <w:pPr>
              <w:jc w:val="both"/>
              <w:rPr>
                <w:sz w:val="22"/>
              </w:rPr>
            </w:pPr>
            <w:r w:rsidRPr="00081591">
              <w:rPr>
                <w:sz w:val="22"/>
              </w:rPr>
              <w:t>- Th</w:t>
            </w:r>
            <w:r w:rsidRPr="00081591">
              <w:rPr>
                <w:rFonts w:hint="eastAsia"/>
                <w:sz w:val="22"/>
              </w:rPr>
              <w:t>ư</w:t>
            </w:r>
            <w:r w:rsidRPr="00081591">
              <w:rPr>
                <w:sz w:val="22"/>
              </w:rPr>
              <w:t>ờng trực HĐND, UBND tỉnh;</w:t>
            </w:r>
          </w:p>
          <w:p w:rsidR="00643B43" w:rsidRDefault="00643B43" w:rsidP="007445C2">
            <w:pPr>
              <w:jc w:val="both"/>
              <w:rPr>
                <w:sz w:val="22"/>
              </w:rPr>
            </w:pPr>
            <w:r w:rsidRPr="00081591">
              <w:rPr>
                <w:sz w:val="22"/>
              </w:rPr>
              <w:t>- Các Ban HĐND tỉnh;</w:t>
            </w:r>
          </w:p>
          <w:p w:rsidR="00643B43" w:rsidRPr="00081591" w:rsidRDefault="00643B43" w:rsidP="007445C2">
            <w:pPr>
              <w:jc w:val="both"/>
              <w:rPr>
                <w:sz w:val="22"/>
              </w:rPr>
            </w:pPr>
            <w:r>
              <w:rPr>
                <w:sz w:val="22"/>
              </w:rPr>
              <w:t>- Đại biểu HĐND tỉnh khu vực Tam Kỳ;</w:t>
            </w:r>
          </w:p>
          <w:p w:rsidR="00643B43" w:rsidRPr="00081591" w:rsidRDefault="00643B43" w:rsidP="007445C2">
            <w:pPr>
              <w:jc w:val="both"/>
              <w:rPr>
                <w:sz w:val="22"/>
              </w:rPr>
            </w:pPr>
            <w:r w:rsidRPr="00081591">
              <w:rPr>
                <w:sz w:val="22"/>
              </w:rPr>
              <w:t xml:space="preserve">- </w:t>
            </w:r>
            <w:r>
              <w:rPr>
                <w:sz w:val="22"/>
              </w:rPr>
              <w:t xml:space="preserve">TVTU, </w:t>
            </w:r>
            <w:r w:rsidRPr="00081591">
              <w:rPr>
                <w:sz w:val="22"/>
              </w:rPr>
              <w:t>TT HĐND, UBND, UB MTTQ thành phố;</w:t>
            </w:r>
          </w:p>
          <w:p w:rsidR="00643B43" w:rsidRPr="00081591" w:rsidRDefault="00643B43" w:rsidP="007445C2">
            <w:pPr>
              <w:jc w:val="both"/>
              <w:rPr>
                <w:sz w:val="22"/>
              </w:rPr>
            </w:pPr>
            <w:r w:rsidRPr="00081591">
              <w:rPr>
                <w:sz w:val="22"/>
              </w:rPr>
              <w:t>- Đại biểu HĐND thành phố;</w:t>
            </w:r>
          </w:p>
          <w:p w:rsidR="00643B43" w:rsidRPr="00081591" w:rsidRDefault="00643B43" w:rsidP="007445C2">
            <w:pPr>
              <w:jc w:val="both"/>
              <w:rPr>
                <w:sz w:val="22"/>
              </w:rPr>
            </w:pPr>
            <w:r w:rsidRPr="00081591">
              <w:rPr>
                <w:sz w:val="22"/>
              </w:rPr>
              <w:t>- Các phòng, ban, đơn vị thuộc thành phố;</w:t>
            </w:r>
          </w:p>
          <w:p w:rsidR="00643B43" w:rsidRPr="00081591" w:rsidRDefault="00643B43" w:rsidP="007445C2">
            <w:pPr>
              <w:jc w:val="both"/>
              <w:rPr>
                <w:sz w:val="22"/>
              </w:rPr>
            </w:pPr>
            <w:r w:rsidRPr="00081591">
              <w:rPr>
                <w:sz w:val="22"/>
              </w:rPr>
              <w:t xml:space="preserve">- </w:t>
            </w:r>
            <w:r w:rsidRPr="00081591">
              <w:rPr>
                <w:rFonts w:hint="eastAsia"/>
                <w:sz w:val="22"/>
              </w:rPr>
              <w:t>Đ</w:t>
            </w:r>
            <w:r w:rsidRPr="00081591">
              <w:rPr>
                <w:sz w:val="22"/>
              </w:rPr>
              <w:t>ảng ủy, HĐND, UBND</w:t>
            </w:r>
            <w:r>
              <w:rPr>
                <w:sz w:val="22"/>
              </w:rPr>
              <w:t>, UBMTTQVN</w:t>
            </w:r>
            <w:r w:rsidRPr="00081591">
              <w:rPr>
                <w:sz w:val="22"/>
              </w:rPr>
              <w:t xml:space="preserve"> các xã, phường;</w:t>
            </w:r>
          </w:p>
          <w:p w:rsidR="00643B43" w:rsidRPr="00081591" w:rsidRDefault="00643B43" w:rsidP="007445C2">
            <w:pPr>
              <w:jc w:val="both"/>
              <w:rPr>
                <w:sz w:val="22"/>
              </w:rPr>
            </w:pPr>
            <w:r w:rsidRPr="00081591">
              <w:rPr>
                <w:sz w:val="22"/>
              </w:rPr>
              <w:t xml:space="preserve">- </w:t>
            </w:r>
            <w:r>
              <w:rPr>
                <w:sz w:val="22"/>
              </w:rPr>
              <w:t>CPVP, CV</w:t>
            </w:r>
            <w:r w:rsidRPr="00081591">
              <w:rPr>
                <w:sz w:val="22"/>
              </w:rPr>
              <w:t>;</w:t>
            </w:r>
          </w:p>
          <w:p w:rsidR="00643B43" w:rsidRPr="00081591" w:rsidRDefault="00643B43" w:rsidP="007445C2">
            <w:pPr>
              <w:jc w:val="both"/>
              <w:rPr>
                <w:sz w:val="22"/>
              </w:rPr>
            </w:pPr>
            <w:r w:rsidRPr="00081591">
              <w:rPr>
                <w:sz w:val="22"/>
              </w:rPr>
              <w:t>- Lưu: VT.</w:t>
            </w:r>
          </w:p>
        </w:tc>
        <w:tc>
          <w:tcPr>
            <w:tcW w:w="4480" w:type="dxa"/>
          </w:tcPr>
          <w:p w:rsidR="00643B43" w:rsidRPr="008569A6" w:rsidRDefault="00643B43" w:rsidP="007445C2">
            <w:pPr>
              <w:spacing w:before="120"/>
              <w:jc w:val="center"/>
              <w:rPr>
                <w:b/>
                <w:szCs w:val="26"/>
              </w:rPr>
            </w:pPr>
            <w:r w:rsidRPr="008569A6">
              <w:rPr>
                <w:b/>
                <w:szCs w:val="26"/>
              </w:rPr>
              <w:t>CHỦ TỊCH</w:t>
            </w:r>
          </w:p>
          <w:p w:rsidR="00643B43" w:rsidRPr="0093632A" w:rsidRDefault="00643B43" w:rsidP="007445C2">
            <w:pPr>
              <w:jc w:val="center"/>
              <w:rPr>
                <w:sz w:val="26"/>
              </w:rPr>
            </w:pPr>
            <w:r>
              <w:rPr>
                <w:sz w:val="26"/>
              </w:rPr>
              <w:t xml:space="preserve"> </w:t>
            </w:r>
          </w:p>
          <w:p w:rsidR="00643B43" w:rsidRPr="00081591" w:rsidRDefault="00643B43" w:rsidP="007445C2">
            <w:pPr>
              <w:jc w:val="center"/>
            </w:pPr>
          </w:p>
          <w:p w:rsidR="00643B43" w:rsidRPr="00081591" w:rsidRDefault="00643B43" w:rsidP="007445C2">
            <w:pPr>
              <w:pStyle w:val="Heading4"/>
              <w:rPr>
                <w:b/>
                <w:bCs/>
                <w:sz w:val="24"/>
              </w:rPr>
            </w:pPr>
          </w:p>
          <w:p w:rsidR="00643B43" w:rsidRPr="00081591" w:rsidRDefault="00643B43" w:rsidP="007445C2">
            <w:pPr>
              <w:jc w:val="center"/>
            </w:pPr>
          </w:p>
          <w:p w:rsidR="00643B43" w:rsidRDefault="00643B43" w:rsidP="007445C2">
            <w:pPr>
              <w:pStyle w:val="Heading4"/>
            </w:pPr>
          </w:p>
          <w:p w:rsidR="00643B43" w:rsidRDefault="00643B43" w:rsidP="007445C2">
            <w:pPr>
              <w:pStyle w:val="Heading4"/>
            </w:pPr>
          </w:p>
          <w:p w:rsidR="00643B43" w:rsidRPr="00072E36" w:rsidRDefault="00643B43" w:rsidP="007445C2">
            <w:pPr>
              <w:pStyle w:val="Heading4"/>
              <w:ind w:left="0" w:firstLine="0"/>
              <w:rPr>
                <w:rFonts w:ascii="Times New Roman" w:hAnsi="Times New Roman"/>
                <w:b/>
                <w:lang w:val="vi-VN"/>
              </w:rPr>
            </w:pPr>
            <w:r>
              <w:rPr>
                <w:rFonts w:ascii="Times New Roman" w:hAnsi="Times New Roman"/>
                <w:b/>
              </w:rPr>
              <w:t xml:space="preserve">                </w:t>
            </w:r>
            <w:r w:rsidRPr="00072E36">
              <w:rPr>
                <w:rFonts w:ascii="Times New Roman" w:hAnsi="Times New Roman"/>
                <w:b/>
              </w:rPr>
              <w:t>Trần Nam Hưng</w:t>
            </w:r>
          </w:p>
        </w:tc>
      </w:tr>
    </w:tbl>
    <w:p w:rsidR="00424C0F" w:rsidRDefault="00424C0F">
      <w:bookmarkStart w:id="0" w:name="_GoBack"/>
      <w:bookmarkEnd w:id="0"/>
    </w:p>
    <w:sectPr w:rsidR="00424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43"/>
    <w:rsid w:val="00001030"/>
    <w:rsid w:val="00047219"/>
    <w:rsid w:val="001E0B06"/>
    <w:rsid w:val="00281F97"/>
    <w:rsid w:val="00424C0F"/>
    <w:rsid w:val="00643B43"/>
    <w:rsid w:val="00A8712C"/>
    <w:rsid w:val="00B118A2"/>
    <w:rsid w:val="00D06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43"/>
    <w:pPr>
      <w:spacing w:after="0" w:line="240" w:lineRule="auto"/>
    </w:pPr>
    <w:rPr>
      <w:rFonts w:eastAsia="Times New Roman" w:cs="Times New Roman"/>
      <w:szCs w:val="24"/>
      <w:lang w:val="en-US"/>
    </w:rPr>
  </w:style>
  <w:style w:type="paragraph" w:styleId="Heading3">
    <w:name w:val="heading 3"/>
    <w:basedOn w:val="Normal"/>
    <w:next w:val="Normal"/>
    <w:link w:val="Heading3Char"/>
    <w:uiPriority w:val="9"/>
    <w:semiHidden/>
    <w:unhideWhenUsed/>
    <w:qFormat/>
    <w:rsid w:val="00643B4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643B43"/>
    <w:pPr>
      <w:keepNext/>
      <w:ind w:left="720" w:firstLine="720"/>
      <w:outlineLvl w:val="3"/>
    </w:pPr>
    <w:rPr>
      <w:rFonts w:ascii=".VnTime" w:hAnsi=".VnTime"/>
      <w:iCs/>
      <w:sz w:val="28"/>
      <w:szCs w:val="28"/>
    </w:rPr>
  </w:style>
  <w:style w:type="paragraph" w:styleId="Heading5">
    <w:name w:val="heading 5"/>
    <w:basedOn w:val="Normal"/>
    <w:next w:val="Normal"/>
    <w:link w:val="Heading5Char"/>
    <w:uiPriority w:val="9"/>
    <w:semiHidden/>
    <w:unhideWhenUsed/>
    <w:qFormat/>
    <w:rsid w:val="00643B4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43B43"/>
    <w:rPr>
      <w:rFonts w:ascii=".VnTime" w:eastAsia="Times New Roman" w:hAnsi=".VnTime" w:cs="Times New Roman"/>
      <w:iCs/>
      <w:sz w:val="28"/>
      <w:szCs w:val="28"/>
      <w:lang w:val="en-US"/>
    </w:rPr>
  </w:style>
  <w:style w:type="paragraph" w:customStyle="1" w:styleId="Normal1">
    <w:name w:val="Normal1"/>
    <w:basedOn w:val="Normal"/>
    <w:next w:val="Normal"/>
    <w:autoRedefine/>
    <w:semiHidden/>
    <w:rsid w:val="00643B43"/>
    <w:pPr>
      <w:spacing w:after="160" w:line="240" w:lineRule="exact"/>
    </w:pPr>
    <w:rPr>
      <w:sz w:val="28"/>
      <w:szCs w:val="22"/>
    </w:rPr>
  </w:style>
  <w:style w:type="character" w:customStyle="1" w:styleId="Heading3Char">
    <w:name w:val="Heading 3 Char"/>
    <w:basedOn w:val="DefaultParagraphFont"/>
    <w:link w:val="Heading3"/>
    <w:uiPriority w:val="9"/>
    <w:semiHidden/>
    <w:rsid w:val="00643B43"/>
    <w:rPr>
      <w:rFonts w:asciiTheme="majorHAnsi" w:eastAsiaTheme="majorEastAsia" w:hAnsiTheme="majorHAnsi" w:cstheme="majorBidi"/>
      <w:color w:val="1F4D78" w:themeColor="accent1" w:themeShade="7F"/>
      <w:szCs w:val="24"/>
      <w:lang w:val="en-US"/>
    </w:rPr>
  </w:style>
  <w:style w:type="character" w:customStyle="1" w:styleId="Heading5Char">
    <w:name w:val="Heading 5 Char"/>
    <w:basedOn w:val="DefaultParagraphFont"/>
    <w:link w:val="Heading5"/>
    <w:uiPriority w:val="9"/>
    <w:semiHidden/>
    <w:rsid w:val="00643B43"/>
    <w:rPr>
      <w:rFonts w:asciiTheme="majorHAnsi" w:eastAsiaTheme="majorEastAsia" w:hAnsiTheme="majorHAnsi" w:cstheme="majorBidi"/>
      <w:color w:val="2E74B5" w:themeColor="accent1" w:themeShade="BF"/>
      <w:szCs w:val="24"/>
      <w:lang w:val="en-US"/>
    </w:rPr>
  </w:style>
  <w:style w:type="paragraph" w:styleId="BodyText">
    <w:name w:val="Body Text"/>
    <w:aliases w:val="Drawings 8,Text Box,bt,ändrad,body text,BODY TEXT,t,Body Text -p1,Body Text Hn02,Body Text1,Char1 Char Char Char Char Char Char Char Char Char,Body Text Char1 Char Char Char Char Char Char Char Char Char Char Char Char Char"/>
    <w:basedOn w:val="Normal"/>
    <w:link w:val="BodyTextChar"/>
    <w:rsid w:val="00643B43"/>
    <w:pPr>
      <w:jc w:val="center"/>
    </w:pPr>
    <w:rPr>
      <w:rFonts w:ascii=".VnTime" w:hAnsi=".VnTime"/>
      <w:b/>
      <w:sz w:val="28"/>
      <w:szCs w:val="20"/>
    </w:rPr>
  </w:style>
  <w:style w:type="character" w:customStyle="1" w:styleId="BodyTextChar">
    <w:name w:val="Body Text Char"/>
    <w:aliases w:val="Drawings 8 Char,Text Box Char,bt Char,ändrad Char,body text Char,BODY TEXT Char,t Char,Body Text -p1 Char,Body Text Hn02 Char,Body Text1 Char,Char1 Char Char Char Char Char Char Char Char Char Char"/>
    <w:basedOn w:val="DefaultParagraphFont"/>
    <w:link w:val="BodyText"/>
    <w:rsid w:val="00643B43"/>
    <w:rPr>
      <w:rFonts w:ascii=".VnTime" w:eastAsia="Times New Roman" w:hAnsi=".VnTime" w:cs="Times New Roman"/>
      <w:b/>
      <w:sz w:val="28"/>
      <w:szCs w:val="20"/>
      <w:lang w:val="en-US"/>
    </w:rPr>
  </w:style>
  <w:style w:type="paragraph" w:styleId="BodyTextIndent3">
    <w:name w:val="Body Text Indent 3"/>
    <w:basedOn w:val="Normal"/>
    <w:link w:val="BodyTextIndent3Char"/>
    <w:uiPriority w:val="99"/>
    <w:unhideWhenUsed/>
    <w:rsid w:val="00643B43"/>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643B43"/>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643B43"/>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643B43"/>
    <w:rPr>
      <w:rFonts w:ascii="Calibri" w:eastAsia="Calibri" w:hAnsi="Calibri" w:cs="Times New Roman"/>
      <w:sz w:val="22"/>
      <w:lang w:val="en-US"/>
    </w:rPr>
  </w:style>
  <w:style w:type="paragraph" w:styleId="NormalWeb">
    <w:name w:val="Normal (Web)"/>
    <w:basedOn w:val="Normal"/>
    <w:rsid w:val="00643B43"/>
    <w:pPr>
      <w:spacing w:before="100" w:beforeAutospacing="1" w:after="100" w:afterAutospacing="1"/>
    </w:pPr>
  </w:style>
  <w:style w:type="paragraph" w:styleId="BalloonText">
    <w:name w:val="Balloon Text"/>
    <w:basedOn w:val="Normal"/>
    <w:link w:val="BalloonTextChar"/>
    <w:uiPriority w:val="99"/>
    <w:semiHidden/>
    <w:unhideWhenUsed/>
    <w:rsid w:val="00D06984"/>
    <w:rPr>
      <w:rFonts w:ascii="Tahoma" w:hAnsi="Tahoma" w:cs="Tahoma"/>
      <w:sz w:val="16"/>
      <w:szCs w:val="16"/>
    </w:rPr>
  </w:style>
  <w:style w:type="character" w:customStyle="1" w:styleId="BalloonTextChar">
    <w:name w:val="Balloon Text Char"/>
    <w:basedOn w:val="DefaultParagraphFont"/>
    <w:link w:val="BalloonText"/>
    <w:uiPriority w:val="99"/>
    <w:semiHidden/>
    <w:rsid w:val="00D0698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43"/>
    <w:pPr>
      <w:spacing w:after="0" w:line="240" w:lineRule="auto"/>
    </w:pPr>
    <w:rPr>
      <w:rFonts w:eastAsia="Times New Roman" w:cs="Times New Roman"/>
      <w:szCs w:val="24"/>
      <w:lang w:val="en-US"/>
    </w:rPr>
  </w:style>
  <w:style w:type="paragraph" w:styleId="Heading3">
    <w:name w:val="heading 3"/>
    <w:basedOn w:val="Normal"/>
    <w:next w:val="Normal"/>
    <w:link w:val="Heading3Char"/>
    <w:uiPriority w:val="9"/>
    <w:semiHidden/>
    <w:unhideWhenUsed/>
    <w:qFormat/>
    <w:rsid w:val="00643B4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643B43"/>
    <w:pPr>
      <w:keepNext/>
      <w:ind w:left="720" w:firstLine="720"/>
      <w:outlineLvl w:val="3"/>
    </w:pPr>
    <w:rPr>
      <w:rFonts w:ascii=".VnTime" w:hAnsi=".VnTime"/>
      <w:iCs/>
      <w:sz w:val="28"/>
      <w:szCs w:val="28"/>
    </w:rPr>
  </w:style>
  <w:style w:type="paragraph" w:styleId="Heading5">
    <w:name w:val="heading 5"/>
    <w:basedOn w:val="Normal"/>
    <w:next w:val="Normal"/>
    <w:link w:val="Heading5Char"/>
    <w:uiPriority w:val="9"/>
    <w:semiHidden/>
    <w:unhideWhenUsed/>
    <w:qFormat/>
    <w:rsid w:val="00643B4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43B43"/>
    <w:rPr>
      <w:rFonts w:ascii=".VnTime" w:eastAsia="Times New Roman" w:hAnsi=".VnTime" w:cs="Times New Roman"/>
      <w:iCs/>
      <w:sz w:val="28"/>
      <w:szCs w:val="28"/>
      <w:lang w:val="en-US"/>
    </w:rPr>
  </w:style>
  <w:style w:type="paragraph" w:customStyle="1" w:styleId="Normal1">
    <w:name w:val="Normal1"/>
    <w:basedOn w:val="Normal"/>
    <w:next w:val="Normal"/>
    <w:autoRedefine/>
    <w:semiHidden/>
    <w:rsid w:val="00643B43"/>
    <w:pPr>
      <w:spacing w:after="160" w:line="240" w:lineRule="exact"/>
    </w:pPr>
    <w:rPr>
      <w:sz w:val="28"/>
      <w:szCs w:val="22"/>
    </w:rPr>
  </w:style>
  <w:style w:type="character" w:customStyle="1" w:styleId="Heading3Char">
    <w:name w:val="Heading 3 Char"/>
    <w:basedOn w:val="DefaultParagraphFont"/>
    <w:link w:val="Heading3"/>
    <w:uiPriority w:val="9"/>
    <w:semiHidden/>
    <w:rsid w:val="00643B43"/>
    <w:rPr>
      <w:rFonts w:asciiTheme="majorHAnsi" w:eastAsiaTheme="majorEastAsia" w:hAnsiTheme="majorHAnsi" w:cstheme="majorBidi"/>
      <w:color w:val="1F4D78" w:themeColor="accent1" w:themeShade="7F"/>
      <w:szCs w:val="24"/>
      <w:lang w:val="en-US"/>
    </w:rPr>
  </w:style>
  <w:style w:type="character" w:customStyle="1" w:styleId="Heading5Char">
    <w:name w:val="Heading 5 Char"/>
    <w:basedOn w:val="DefaultParagraphFont"/>
    <w:link w:val="Heading5"/>
    <w:uiPriority w:val="9"/>
    <w:semiHidden/>
    <w:rsid w:val="00643B43"/>
    <w:rPr>
      <w:rFonts w:asciiTheme="majorHAnsi" w:eastAsiaTheme="majorEastAsia" w:hAnsiTheme="majorHAnsi" w:cstheme="majorBidi"/>
      <w:color w:val="2E74B5" w:themeColor="accent1" w:themeShade="BF"/>
      <w:szCs w:val="24"/>
      <w:lang w:val="en-US"/>
    </w:rPr>
  </w:style>
  <w:style w:type="paragraph" w:styleId="BodyText">
    <w:name w:val="Body Text"/>
    <w:aliases w:val="Drawings 8,Text Box,bt,ändrad,body text,BODY TEXT,t,Body Text -p1,Body Text Hn02,Body Text1,Char1 Char Char Char Char Char Char Char Char Char,Body Text Char1 Char Char Char Char Char Char Char Char Char Char Char Char Char"/>
    <w:basedOn w:val="Normal"/>
    <w:link w:val="BodyTextChar"/>
    <w:rsid w:val="00643B43"/>
    <w:pPr>
      <w:jc w:val="center"/>
    </w:pPr>
    <w:rPr>
      <w:rFonts w:ascii=".VnTime" w:hAnsi=".VnTime"/>
      <w:b/>
      <w:sz w:val="28"/>
      <w:szCs w:val="20"/>
    </w:rPr>
  </w:style>
  <w:style w:type="character" w:customStyle="1" w:styleId="BodyTextChar">
    <w:name w:val="Body Text Char"/>
    <w:aliases w:val="Drawings 8 Char,Text Box Char,bt Char,ändrad Char,body text Char,BODY TEXT Char,t Char,Body Text -p1 Char,Body Text Hn02 Char,Body Text1 Char,Char1 Char Char Char Char Char Char Char Char Char Char"/>
    <w:basedOn w:val="DefaultParagraphFont"/>
    <w:link w:val="BodyText"/>
    <w:rsid w:val="00643B43"/>
    <w:rPr>
      <w:rFonts w:ascii=".VnTime" w:eastAsia="Times New Roman" w:hAnsi=".VnTime" w:cs="Times New Roman"/>
      <w:b/>
      <w:sz w:val="28"/>
      <w:szCs w:val="20"/>
      <w:lang w:val="en-US"/>
    </w:rPr>
  </w:style>
  <w:style w:type="paragraph" w:styleId="BodyTextIndent3">
    <w:name w:val="Body Text Indent 3"/>
    <w:basedOn w:val="Normal"/>
    <w:link w:val="BodyTextIndent3Char"/>
    <w:uiPriority w:val="99"/>
    <w:unhideWhenUsed/>
    <w:rsid w:val="00643B43"/>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643B43"/>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643B43"/>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643B43"/>
    <w:rPr>
      <w:rFonts w:ascii="Calibri" w:eastAsia="Calibri" w:hAnsi="Calibri" w:cs="Times New Roman"/>
      <w:sz w:val="22"/>
      <w:lang w:val="en-US"/>
    </w:rPr>
  </w:style>
  <w:style w:type="paragraph" w:styleId="NormalWeb">
    <w:name w:val="Normal (Web)"/>
    <w:basedOn w:val="Normal"/>
    <w:rsid w:val="00643B43"/>
    <w:pPr>
      <w:spacing w:before="100" w:beforeAutospacing="1" w:after="100" w:afterAutospacing="1"/>
    </w:pPr>
  </w:style>
  <w:style w:type="paragraph" w:styleId="BalloonText">
    <w:name w:val="Balloon Text"/>
    <w:basedOn w:val="Normal"/>
    <w:link w:val="BalloonTextChar"/>
    <w:uiPriority w:val="99"/>
    <w:semiHidden/>
    <w:unhideWhenUsed/>
    <w:rsid w:val="00D06984"/>
    <w:rPr>
      <w:rFonts w:ascii="Tahoma" w:hAnsi="Tahoma" w:cs="Tahoma"/>
      <w:sz w:val="16"/>
      <w:szCs w:val="16"/>
    </w:rPr>
  </w:style>
  <w:style w:type="character" w:customStyle="1" w:styleId="BalloonTextChar">
    <w:name w:val="Balloon Text Char"/>
    <w:basedOn w:val="DefaultParagraphFont"/>
    <w:link w:val="BalloonText"/>
    <w:uiPriority w:val="99"/>
    <w:semiHidden/>
    <w:rsid w:val="00D0698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MEGA-COMPUTER</cp:lastModifiedBy>
  <cp:revision>15</cp:revision>
  <cp:lastPrinted>2021-07-19T08:42:00Z</cp:lastPrinted>
  <dcterms:created xsi:type="dcterms:W3CDTF">2021-07-14T03:59:00Z</dcterms:created>
  <dcterms:modified xsi:type="dcterms:W3CDTF">2021-07-19T08:43:00Z</dcterms:modified>
</cp:coreProperties>
</file>